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00" w:rsidRPr="00BB3A00" w:rsidRDefault="00BB3A00" w:rsidP="00BB3A00">
      <w:pPr>
        <w:shd w:val="clear" w:color="auto" w:fill="F3F9FC"/>
        <w:spacing w:after="0" w:line="240" w:lineRule="auto"/>
        <w:jc w:val="center"/>
        <w:rPr>
          <w:rFonts w:ascii="Trebuchet MS" w:eastAsia="Times New Roman" w:hAnsi="Trebuchet MS" w:cs="Times New Roman"/>
          <w:color w:val="34393C"/>
          <w:sz w:val="20"/>
          <w:szCs w:val="20"/>
          <w:lang w:eastAsia="uk-UA"/>
        </w:rPr>
      </w:pPr>
      <w:r w:rsidRPr="00BB3A00">
        <w:rPr>
          <w:rFonts w:ascii="Arial" w:eastAsia="Times New Roman" w:hAnsi="Arial" w:cs="Arial"/>
          <w:b/>
          <w:bCs/>
          <w:color w:val="34393C"/>
          <w:szCs w:val="24"/>
          <w:u w:val="single"/>
          <w:lang w:val="ru-RU" w:eastAsia="uk-UA"/>
        </w:rPr>
        <w:t xml:space="preserve">Нам таки </w:t>
      </w:r>
      <w:proofErr w:type="spellStart"/>
      <w:r w:rsidRPr="00BB3A00">
        <w:rPr>
          <w:rFonts w:ascii="Arial" w:eastAsia="Times New Roman" w:hAnsi="Arial" w:cs="Arial"/>
          <w:b/>
          <w:bCs/>
          <w:color w:val="34393C"/>
          <w:szCs w:val="24"/>
          <w:u w:val="single"/>
          <w:lang w:val="ru-RU" w:eastAsia="uk-UA"/>
        </w:rPr>
        <w:t>вдалося</w:t>
      </w:r>
      <w:proofErr w:type="spellEnd"/>
      <w:r w:rsidRPr="00BB3A00">
        <w:rPr>
          <w:rFonts w:ascii="Arial" w:eastAsia="Times New Roman" w:hAnsi="Arial" w:cs="Arial"/>
          <w:b/>
          <w:bCs/>
          <w:color w:val="34393C"/>
          <w:szCs w:val="24"/>
          <w:u w:val="single"/>
          <w:lang w:val="ru-RU" w:eastAsia="uk-UA"/>
        </w:rPr>
        <w:t>!</w:t>
      </w:r>
    </w:p>
    <w:p w:rsidR="00BB3A00" w:rsidRPr="00BB3A00" w:rsidRDefault="00BB3A00" w:rsidP="00BB3A00">
      <w:pPr>
        <w:shd w:val="clear" w:color="auto" w:fill="F3F9FC"/>
        <w:spacing w:after="0" w:line="240" w:lineRule="auto"/>
        <w:jc w:val="both"/>
        <w:rPr>
          <w:rFonts w:ascii="Trebuchet MS" w:eastAsia="Times New Roman" w:hAnsi="Trebuchet MS" w:cs="Times New Roman"/>
          <w:color w:val="34393C"/>
          <w:sz w:val="20"/>
          <w:szCs w:val="20"/>
          <w:lang w:eastAsia="uk-UA"/>
        </w:rPr>
      </w:pPr>
      <w:r w:rsidRPr="00BB3A00">
        <w:rPr>
          <w:rFonts w:ascii="Arial" w:eastAsia="Times New Roman" w:hAnsi="Arial" w:cs="Arial"/>
          <w:color w:val="34393C"/>
          <w:szCs w:val="24"/>
          <w:lang w:eastAsia="uk-UA"/>
        </w:rPr>
        <w:t>Департамент заробітної плати та умов праці Міністерства соціальної політики України розглянув звернення Профспілки працівників атомників атомної енергетики та промисловості України щодо обчислення стажу роботи, що дає право на пенсію за віком на пільгових умовах і повідомило про врахування стажу для пільгових пенсій і за період з 3 серпня 2016 та 1 січня 2018 року. Тобто майже півтора року права на пенсію за віком на пільгових умовах для людей буде зараховано!</w:t>
      </w:r>
    </w:p>
    <w:p w:rsidR="00BB3A00" w:rsidRPr="00BB3A00" w:rsidRDefault="00BB3A00" w:rsidP="00BB3A00">
      <w:pPr>
        <w:shd w:val="clear" w:color="auto" w:fill="F3F9FC"/>
        <w:spacing w:after="0" w:line="240" w:lineRule="auto"/>
        <w:jc w:val="both"/>
        <w:rPr>
          <w:rFonts w:ascii="Trebuchet MS" w:eastAsia="Times New Roman" w:hAnsi="Trebuchet MS" w:cs="Times New Roman"/>
          <w:color w:val="34393C"/>
          <w:sz w:val="20"/>
          <w:szCs w:val="20"/>
          <w:lang w:eastAsia="uk-UA"/>
        </w:rPr>
      </w:pPr>
      <w:r w:rsidRPr="00BB3A00">
        <w:rPr>
          <w:rFonts w:ascii="Arial" w:eastAsia="Times New Roman" w:hAnsi="Arial" w:cs="Arial"/>
          <w:color w:val="34393C"/>
          <w:szCs w:val="24"/>
          <w:lang w:eastAsia="uk-UA"/>
        </w:rPr>
        <w:t xml:space="preserve">Як відомо, повернути право на пільгові пенсії </w:t>
      </w:r>
      <w:proofErr w:type="spellStart"/>
      <w:r w:rsidRPr="00BB3A00">
        <w:rPr>
          <w:rFonts w:ascii="Arial" w:eastAsia="Times New Roman" w:hAnsi="Arial" w:cs="Arial"/>
          <w:color w:val="34393C"/>
          <w:szCs w:val="24"/>
          <w:lang w:eastAsia="uk-UA"/>
        </w:rPr>
        <w:t>урановидобувникам</w:t>
      </w:r>
      <w:proofErr w:type="spellEnd"/>
      <w:r w:rsidRPr="00BB3A00">
        <w:rPr>
          <w:rFonts w:ascii="Arial" w:eastAsia="Times New Roman" w:hAnsi="Arial" w:cs="Arial"/>
          <w:color w:val="34393C"/>
          <w:szCs w:val="24"/>
          <w:lang w:eastAsia="uk-UA"/>
        </w:rPr>
        <w:t xml:space="preserve">, </w:t>
      </w:r>
      <w:proofErr w:type="spellStart"/>
      <w:r w:rsidRPr="00BB3A00">
        <w:rPr>
          <w:rFonts w:ascii="Arial" w:eastAsia="Times New Roman" w:hAnsi="Arial" w:cs="Arial"/>
          <w:color w:val="34393C"/>
          <w:szCs w:val="24"/>
          <w:lang w:eastAsia="uk-UA"/>
        </w:rPr>
        <w:t>уранопереробникам</w:t>
      </w:r>
      <w:proofErr w:type="spellEnd"/>
      <w:r w:rsidRPr="00BB3A00">
        <w:rPr>
          <w:rFonts w:ascii="Arial" w:eastAsia="Times New Roman" w:hAnsi="Arial" w:cs="Arial"/>
          <w:color w:val="34393C"/>
          <w:szCs w:val="24"/>
          <w:lang w:eastAsia="uk-UA"/>
        </w:rPr>
        <w:t xml:space="preserve"> та працівникам Чорнобильської зони відчуження (</w:t>
      </w:r>
      <w:hyperlink r:id="rId4" w:history="1">
        <w:r w:rsidRPr="00BB3A00">
          <w:rPr>
            <w:rFonts w:ascii="Arial" w:eastAsia="Times New Roman" w:hAnsi="Arial" w:cs="Arial"/>
            <w:color w:val="007DBD"/>
            <w:szCs w:val="24"/>
            <w:u w:val="single"/>
            <w:lang w:eastAsia="uk-UA"/>
          </w:rPr>
          <w:t>постанова КМУ № 479</w:t>
        </w:r>
      </w:hyperlink>
      <w:r w:rsidRPr="00BB3A00">
        <w:rPr>
          <w:rFonts w:ascii="Arial" w:eastAsia="Times New Roman" w:hAnsi="Arial" w:cs="Arial"/>
          <w:color w:val="34393C"/>
          <w:szCs w:val="24"/>
          <w:lang w:eastAsia="uk-UA"/>
        </w:rPr>
        <w:t> від 4.07.2017) передбачалося з 01.01.2018, однак період з введення в дію постанови КМУ №  461 від 24.06.2016 ( 03.08.2016) до 2018 року випадав зі стажу.</w:t>
      </w:r>
    </w:p>
    <w:p w:rsidR="00BB3A00" w:rsidRPr="00BB3A00" w:rsidRDefault="00BB3A00" w:rsidP="00BB3A00">
      <w:pPr>
        <w:shd w:val="clear" w:color="auto" w:fill="F3F9FC"/>
        <w:spacing w:after="0" w:line="240" w:lineRule="auto"/>
        <w:jc w:val="both"/>
        <w:rPr>
          <w:rFonts w:ascii="Trebuchet MS" w:eastAsia="Times New Roman" w:hAnsi="Trebuchet MS" w:cs="Times New Roman"/>
          <w:color w:val="34393C"/>
          <w:sz w:val="20"/>
          <w:szCs w:val="20"/>
          <w:lang w:eastAsia="uk-UA"/>
        </w:rPr>
      </w:pPr>
      <w:r w:rsidRPr="00BB3A00">
        <w:rPr>
          <w:rFonts w:ascii="Arial" w:eastAsia="Times New Roman" w:hAnsi="Arial" w:cs="Arial"/>
          <w:color w:val="34393C"/>
          <w:szCs w:val="24"/>
          <w:lang w:eastAsia="uk-UA"/>
        </w:rPr>
        <w:t xml:space="preserve">Натомість, завдяки зусиллям </w:t>
      </w:r>
      <w:proofErr w:type="spellStart"/>
      <w:r w:rsidRPr="00BB3A00">
        <w:rPr>
          <w:rFonts w:ascii="Arial" w:eastAsia="Times New Roman" w:hAnsi="Arial" w:cs="Arial"/>
          <w:color w:val="34393C"/>
          <w:szCs w:val="24"/>
          <w:lang w:eastAsia="uk-UA"/>
        </w:rPr>
        <w:t>Атомпрофспілки</w:t>
      </w:r>
      <w:proofErr w:type="spellEnd"/>
      <w:r w:rsidRPr="00BB3A00">
        <w:rPr>
          <w:rFonts w:ascii="Arial" w:eastAsia="Times New Roman" w:hAnsi="Arial" w:cs="Arial"/>
          <w:color w:val="34393C"/>
          <w:szCs w:val="24"/>
          <w:lang w:eastAsia="uk-UA"/>
        </w:rPr>
        <w:t>, неодноразовим перемовинам з Міністерством соціальної політики та відповідним зверненням профспілки, </w:t>
      </w:r>
      <w:r w:rsidRPr="00BB3A00">
        <w:rPr>
          <w:rFonts w:ascii="Arial" w:eastAsia="Times New Roman" w:hAnsi="Arial" w:cs="Arial"/>
          <w:b/>
          <w:bCs/>
          <w:color w:val="34393C"/>
          <w:szCs w:val="24"/>
          <w:lang w:eastAsia="uk-UA"/>
        </w:rPr>
        <w:t xml:space="preserve">отримано роз’яснення </w:t>
      </w:r>
      <w:proofErr w:type="spellStart"/>
      <w:r w:rsidRPr="00BB3A00">
        <w:rPr>
          <w:rFonts w:ascii="Arial" w:eastAsia="Times New Roman" w:hAnsi="Arial" w:cs="Arial"/>
          <w:b/>
          <w:bCs/>
          <w:color w:val="34393C"/>
          <w:szCs w:val="24"/>
          <w:lang w:eastAsia="uk-UA"/>
        </w:rPr>
        <w:t>Мінсоцполітики</w:t>
      </w:r>
      <w:proofErr w:type="spellEnd"/>
      <w:r w:rsidRPr="00BB3A00">
        <w:rPr>
          <w:rFonts w:ascii="Arial" w:eastAsia="Times New Roman" w:hAnsi="Arial" w:cs="Arial"/>
          <w:b/>
          <w:bCs/>
          <w:color w:val="34393C"/>
          <w:szCs w:val="24"/>
          <w:lang w:eastAsia="uk-UA"/>
        </w:rPr>
        <w:t xml:space="preserve"> щодо врахування стажу для пільгових пенсій і за період з 3 серпня 2016 та 1 січня 2018 року. Тобто майже півтора року права на пенсію за віком на пільгових умовах для людей буде зараховано!</w:t>
      </w:r>
    </w:p>
    <w:p w:rsidR="00BB3A00" w:rsidRPr="00BB3A00" w:rsidRDefault="00BB3A00" w:rsidP="00BB3A00">
      <w:pPr>
        <w:shd w:val="clear" w:color="auto" w:fill="F3F9FC"/>
        <w:spacing w:after="0" w:line="240" w:lineRule="auto"/>
        <w:rPr>
          <w:rFonts w:ascii="Trebuchet MS" w:eastAsia="Times New Roman" w:hAnsi="Trebuchet MS" w:cs="Times New Roman"/>
          <w:color w:val="34393C"/>
          <w:sz w:val="20"/>
          <w:szCs w:val="20"/>
          <w:lang w:eastAsia="uk-UA"/>
        </w:rPr>
      </w:pPr>
      <w:hyperlink r:id="rId5" w:history="1">
        <w:r w:rsidRPr="00BB3A00">
          <w:rPr>
            <w:rFonts w:ascii="Trebuchet MS" w:eastAsia="Times New Roman" w:hAnsi="Trebuchet MS" w:cs="Times New Roman"/>
            <w:color w:val="007DBD"/>
            <w:sz w:val="20"/>
            <w:szCs w:val="20"/>
            <w:u w:val="single"/>
            <w:lang w:eastAsia="uk-UA"/>
          </w:rPr>
          <w:t>Відповідь </w:t>
        </w:r>
      </w:hyperlink>
      <w:hyperlink r:id="rId6" w:history="1">
        <w:r w:rsidRPr="00BB3A00">
          <w:rPr>
            <w:rFonts w:ascii="Trebuchet MS" w:eastAsia="Times New Roman" w:hAnsi="Trebuchet MS" w:cs="Times New Roman"/>
            <w:color w:val="007DBD"/>
            <w:sz w:val="20"/>
            <w:szCs w:val="20"/>
            <w:u w:val="single"/>
            <w:lang w:eastAsia="uk-UA"/>
          </w:rPr>
          <w:t>Міністерства</w:t>
        </w:r>
      </w:hyperlink>
      <w:r w:rsidRPr="00BB3A00">
        <w:rPr>
          <w:rFonts w:ascii="Trebuchet MS" w:eastAsia="Times New Roman" w:hAnsi="Trebuchet MS" w:cs="Times New Roman"/>
          <w:color w:val="34393C"/>
          <w:sz w:val="20"/>
          <w:szCs w:val="20"/>
          <w:lang w:eastAsia="uk-UA"/>
        </w:rPr>
        <w:br/>
      </w:r>
    </w:p>
    <w:p w:rsidR="00BB3A00" w:rsidRPr="00BB3A00" w:rsidRDefault="00BB3A00" w:rsidP="00BB3A00">
      <w:pPr>
        <w:shd w:val="clear" w:color="auto" w:fill="F3F9FC"/>
        <w:spacing w:after="0" w:line="240" w:lineRule="auto"/>
        <w:jc w:val="right"/>
        <w:rPr>
          <w:rFonts w:ascii="Trebuchet MS" w:eastAsia="Times New Roman" w:hAnsi="Trebuchet MS" w:cs="Times New Roman"/>
          <w:color w:val="34393C"/>
          <w:sz w:val="20"/>
          <w:szCs w:val="20"/>
          <w:lang w:eastAsia="uk-UA"/>
        </w:rPr>
      </w:pPr>
      <w:proofErr w:type="spellStart"/>
      <w:r w:rsidRPr="00BB3A00">
        <w:rPr>
          <w:rFonts w:ascii="Arial" w:eastAsia="Times New Roman" w:hAnsi="Arial" w:cs="Arial"/>
          <w:b/>
          <w:bCs/>
          <w:color w:val="34393C"/>
          <w:szCs w:val="24"/>
          <w:lang w:val="ru-RU" w:eastAsia="uk-UA"/>
        </w:rPr>
        <w:t>Валерій</w:t>
      </w:r>
      <w:proofErr w:type="spellEnd"/>
      <w:r w:rsidRPr="00BB3A00">
        <w:rPr>
          <w:rFonts w:ascii="Arial" w:eastAsia="Times New Roman" w:hAnsi="Arial" w:cs="Arial"/>
          <w:b/>
          <w:bCs/>
          <w:color w:val="34393C"/>
          <w:szCs w:val="24"/>
          <w:lang w:val="ru-RU" w:eastAsia="uk-UA"/>
        </w:rPr>
        <w:t xml:space="preserve"> </w:t>
      </w:r>
      <w:proofErr w:type="spellStart"/>
      <w:r w:rsidRPr="00BB3A00">
        <w:rPr>
          <w:rFonts w:ascii="Arial" w:eastAsia="Times New Roman" w:hAnsi="Arial" w:cs="Arial"/>
          <w:b/>
          <w:bCs/>
          <w:color w:val="34393C"/>
          <w:szCs w:val="24"/>
          <w:lang w:val="ru-RU" w:eastAsia="uk-UA"/>
        </w:rPr>
        <w:t>Сіпєєв</w:t>
      </w:r>
      <w:proofErr w:type="spellEnd"/>
      <w:r w:rsidRPr="00BB3A00">
        <w:rPr>
          <w:rFonts w:ascii="Arial" w:eastAsia="Times New Roman" w:hAnsi="Arial" w:cs="Arial"/>
          <w:b/>
          <w:bCs/>
          <w:color w:val="34393C"/>
          <w:szCs w:val="24"/>
          <w:lang w:val="ru-RU" w:eastAsia="uk-UA"/>
        </w:rPr>
        <w:t>,</w:t>
      </w:r>
    </w:p>
    <w:p w:rsidR="00BB3A00" w:rsidRPr="00BB3A00" w:rsidRDefault="00BB3A00" w:rsidP="00BB3A00">
      <w:pPr>
        <w:shd w:val="clear" w:color="auto" w:fill="F3F9FC"/>
        <w:spacing w:after="0" w:line="240" w:lineRule="auto"/>
        <w:jc w:val="right"/>
        <w:rPr>
          <w:rFonts w:ascii="Trebuchet MS" w:eastAsia="Times New Roman" w:hAnsi="Trebuchet MS" w:cs="Times New Roman"/>
          <w:color w:val="34393C"/>
          <w:sz w:val="20"/>
          <w:szCs w:val="20"/>
          <w:lang w:eastAsia="uk-UA"/>
        </w:rPr>
      </w:pPr>
      <w:r w:rsidRPr="00BB3A00">
        <w:rPr>
          <w:rFonts w:ascii="Arial" w:eastAsia="Times New Roman" w:hAnsi="Arial" w:cs="Arial"/>
          <w:b/>
          <w:bCs/>
          <w:color w:val="34393C"/>
          <w:szCs w:val="24"/>
          <w:lang w:eastAsia="uk-UA"/>
        </w:rPr>
        <w:t>фахівець з охорони праці та соціального страхування</w:t>
      </w:r>
    </w:p>
    <w:p w:rsidR="00BB3A00" w:rsidRPr="00BB3A00" w:rsidRDefault="00BB3A00" w:rsidP="00BB3A00">
      <w:pPr>
        <w:shd w:val="clear" w:color="auto" w:fill="F3F9FC"/>
        <w:spacing w:after="0" w:line="240" w:lineRule="auto"/>
        <w:jc w:val="right"/>
        <w:rPr>
          <w:rFonts w:ascii="Trebuchet MS" w:eastAsia="Times New Roman" w:hAnsi="Trebuchet MS" w:cs="Times New Roman"/>
          <w:color w:val="34393C"/>
          <w:sz w:val="20"/>
          <w:szCs w:val="20"/>
          <w:lang w:eastAsia="uk-UA"/>
        </w:rPr>
      </w:pPr>
      <w:r w:rsidRPr="00BB3A00">
        <w:rPr>
          <w:rFonts w:ascii="Arial" w:eastAsia="Times New Roman" w:hAnsi="Arial" w:cs="Arial"/>
          <w:b/>
          <w:bCs/>
          <w:color w:val="34393C"/>
          <w:szCs w:val="24"/>
          <w:lang w:eastAsia="uk-UA"/>
        </w:rPr>
        <w:t>відділу колективно-договірної та правової роботи</w:t>
      </w:r>
    </w:p>
    <w:p w:rsidR="00BB3A00" w:rsidRPr="00BB3A00" w:rsidRDefault="00BB3A00" w:rsidP="00BB3A00">
      <w:pPr>
        <w:shd w:val="clear" w:color="auto" w:fill="F3F9FC"/>
        <w:spacing w:after="0" w:line="240" w:lineRule="auto"/>
        <w:jc w:val="both"/>
        <w:rPr>
          <w:rFonts w:ascii="Trebuchet MS" w:eastAsia="Times New Roman" w:hAnsi="Trebuchet MS" w:cs="Times New Roman"/>
          <w:color w:val="34393C"/>
          <w:sz w:val="20"/>
          <w:szCs w:val="20"/>
          <w:lang w:eastAsia="uk-UA"/>
        </w:rPr>
      </w:pPr>
      <w:r w:rsidRPr="00BB3A00">
        <w:rPr>
          <w:rFonts w:ascii="Arial" w:eastAsia="Times New Roman" w:hAnsi="Arial" w:cs="Arial"/>
          <w:color w:val="34393C"/>
          <w:szCs w:val="24"/>
          <w:lang w:eastAsia="uk-UA"/>
        </w:rPr>
        <w:t> </w:t>
      </w:r>
    </w:p>
    <w:p w:rsidR="006E722C" w:rsidRDefault="006E722C">
      <w:bookmarkStart w:id="0" w:name="_GoBack"/>
      <w:bookmarkEnd w:id="0"/>
    </w:p>
    <w:sectPr w:rsidR="006E72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0"/>
    <w:rsid w:val="006C639A"/>
    <w:rsid w:val="006E722C"/>
    <w:rsid w:val="009070D8"/>
    <w:rsid w:val="00BB3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33A5-6559-4DB8-8FE1-E6AE4BE7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A00"/>
    <w:rPr>
      <w:color w:val="0000FF"/>
      <w:u w:val="single"/>
    </w:rPr>
  </w:style>
  <w:style w:type="character" w:customStyle="1" w:styleId="dfbtext">
    <w:name w:val="dfbtext"/>
    <w:basedOn w:val="a0"/>
    <w:rsid w:val="00BB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92320">
      <w:bodyDiv w:val="1"/>
      <w:marLeft w:val="0"/>
      <w:marRight w:val="0"/>
      <w:marTop w:val="0"/>
      <w:marBottom w:val="0"/>
      <w:divBdr>
        <w:top w:val="none" w:sz="0" w:space="0" w:color="auto"/>
        <w:left w:val="none" w:sz="0" w:space="0" w:color="auto"/>
        <w:bottom w:val="none" w:sz="0" w:space="0" w:color="auto"/>
        <w:right w:val="none" w:sz="0" w:space="0" w:color="auto"/>
      </w:divBdr>
      <w:divsChild>
        <w:div w:id="200555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profspilka.info/downloadfile/4147" TargetMode="External"/><Relationship Id="rId5" Type="http://schemas.openxmlformats.org/officeDocument/2006/relationships/hyperlink" Target="http://www.atomprofspilka.info/downloadfile/4146" TargetMode="External"/><Relationship Id="rId4" Type="http://schemas.openxmlformats.org/officeDocument/2006/relationships/hyperlink" Target="http://www.kmu.gov.ua/control/uk/cardnpd?docid=250133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2017-11-03T07:17:00Z</dcterms:created>
  <dcterms:modified xsi:type="dcterms:W3CDTF">2017-11-03T07:17:00Z</dcterms:modified>
</cp:coreProperties>
</file>